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B6E63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向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同步批次状态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2"/>
        <w:gridCol w:w="769"/>
        <w:gridCol w:w="816"/>
        <w:gridCol w:w="409"/>
      </w:tblGrid>
      <w:tr w14:paraId="5B1B990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04A60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ED84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B150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02A2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业务要求</w:t>
            </w:r>
          </w:p>
        </w:tc>
      </w:tr>
      <w:tr w14:paraId="368B9F8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B77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C438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A27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BE0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3C34117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FD03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lang w:val="en-US" w:eastAsia="zh-CN" w:bidi="ar"/>
                <w:woUserID w:val="1"/>
              </w:rPr>
              <w:t>/api/v2/automation/tovendor/basic/inventory/batch_status_update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88ABA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WMS向Vendor同步批次状态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4896C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Shopee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76D6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</w:tbl>
    <w:p w14:paraId="31ABE53A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1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460"/>
        <w:gridCol w:w="2085"/>
        <w:gridCol w:w="3953"/>
      </w:tblGrid>
      <w:tr w14:paraId="549ADE3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FFEA1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接口系统要求</w:t>
            </w:r>
          </w:p>
        </w:tc>
      </w:tr>
      <w:tr w14:paraId="0DF7881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DEC9C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8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6815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2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D4BB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4519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降级方案</w:t>
            </w:r>
          </w:p>
        </w:tc>
      </w:tr>
      <w:tr w14:paraId="0DFEE32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645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13976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500ms</w:t>
            </w:r>
          </w:p>
        </w:tc>
        <w:tc>
          <w:tcPr>
            <w:tcW w:w="8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3C64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10s</w:t>
            </w:r>
          </w:p>
        </w:tc>
        <w:tc>
          <w:tcPr>
            <w:tcW w:w="12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68FD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1DDB2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无</w:t>
            </w:r>
          </w:p>
        </w:tc>
      </w:tr>
    </w:tbl>
    <w:p w14:paraId="5605DA00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0" w:name="_f3rqd5hgv3u7"/>
      <w:bookmarkEnd w:id="0"/>
      <w:bookmarkStart w:id="1" w:name="_Toc0k4qwx"/>
      <w:bookmarkStart w:id="2" w:name="_Tocknkpw4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1"/>
      <w:bookmarkEnd w:id="2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2390"/>
        <w:gridCol w:w="671"/>
        <w:gridCol w:w="710"/>
        <w:gridCol w:w="1526"/>
        <w:gridCol w:w="1747"/>
      </w:tblGrid>
      <w:tr w14:paraId="6FEA9A8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10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3C58E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6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00BA1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FFD8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0A454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0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44FE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0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D7C5C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</w:tr>
      <w:tr w14:paraId="6734200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10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CE23B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6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F457D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2DB6E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2952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10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BDB7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仓库编号</w:t>
            </w:r>
          </w:p>
        </w:tc>
        <w:tc>
          <w:tcPr>
            <w:tcW w:w="10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70D9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SGL</w:t>
            </w:r>
          </w:p>
        </w:tc>
      </w:tr>
      <w:tr w14:paraId="7162ACA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10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B86CB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batch_list</w:t>
            </w:r>
          </w:p>
        </w:tc>
        <w:tc>
          <w:tcPr>
            <w:tcW w:w="6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1BC1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lang w:val="en-US" w:eastAsia="zh-CN" w:bidi="ar"/>
                <w:woUserID w:val="1"/>
              </w:rPr>
              <w:t>BatchBlockType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&gt;</w:t>
            </w:r>
          </w:p>
        </w:tc>
        <w:tc>
          <w:tcPr>
            <w:tcW w:w="5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247E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5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8A4DD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106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FF70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状态有变化的批次以及状态；</w:t>
            </w: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br w:type="textWrapping"/>
            </w: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最大1000个，超过1000个分多次调用。</w:t>
            </w:r>
          </w:p>
        </w:tc>
        <w:tc>
          <w:tcPr>
            <w:tcW w:w="10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01CA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[</w:t>
            </w:r>
          </w:p>
          <w:p w14:paraId="7BE9D78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 xml:space="preserve"> {</w:t>
            </w:r>
          </w:p>
          <w:p w14:paraId="77FB4BA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batch_no:12345</w:t>
            </w:r>
          </w:p>
          <w:p w14:paraId="7860BD9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batch_status: 1</w:t>
            </w:r>
          </w:p>
          <w:p w14:paraId="3F6DE76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 xml:space="preserve"> }</w:t>
            </w:r>
          </w:p>
          <w:p w14:paraId="37DF61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]</w:t>
            </w:r>
          </w:p>
        </w:tc>
      </w:tr>
    </w:tbl>
    <w:p w14:paraId="5FE7F8A8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47F6E8F9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rFonts w:hint="default"/>
          <w:lang w:val="en"/>
          <w:woUserID w:val="1"/>
        </w:rPr>
      </w:pP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通过收到的</w:t>
      </w: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 xml:space="preserve">batch 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去</w:t>
      </w: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location_inventory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找对应的库存</w:t>
      </w:r>
    </w:p>
    <w:p w14:paraId="5D16D661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160" w:afterAutospacing="0" w:line="276" w:lineRule="auto"/>
        <w:ind w:right="0" w:rightChars="0"/>
        <w:jc w:val="left"/>
        <w:rPr>
          <w:rFonts w:hint="default"/>
          <w:lang w:val="en"/>
          <w:woUserID w:val="1"/>
        </w:rPr>
      </w:pPr>
      <w:r>
        <w:rPr>
          <w:rFonts w:hint="eastAsia" w:eastAsia="等线" w:cs="等线"/>
          <w:kern w:val="0"/>
          <w:sz w:val="22"/>
          <w:szCs w:val="22"/>
          <w:lang w:val="en-US" w:eastAsia="zh" w:bidi="ar"/>
          <w:woUserID w:val="1"/>
        </w:rPr>
        <w:t>第一步，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根据</w:t>
      </w: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Batch_status</w:t>
      </w:r>
      <w:r>
        <w:rPr>
          <w:rFonts w:hint="default" w:eastAsia="等线" w:cs="Arial"/>
          <w:kern w:val="0"/>
          <w:sz w:val="22"/>
          <w:szCs w:val="22"/>
          <w:lang w:val="en" w:eastAsia="zh-CN" w:bidi="ar"/>
          <w:woUserID w:val="1"/>
        </w:rPr>
        <w:t>直接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变更库存</w:t>
      </w:r>
      <w:r>
        <w:rPr>
          <w:rFonts w:hint="default" w:eastAsia="等线" w:cs="等线"/>
          <w:kern w:val="0"/>
          <w:sz w:val="22"/>
          <w:szCs w:val="22"/>
          <w:lang w:val="en" w:eastAsia="zh-CN" w:bidi="ar"/>
          <w:woUserID w:val="1"/>
        </w:rPr>
        <w:t>效期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  <w:woUserID w:val="1"/>
        </w:rPr>
        <w:t>状态</w:t>
      </w:r>
      <w:r>
        <w:rPr>
          <w:rFonts w:hint="default" w:eastAsia="等线" w:cs="等线"/>
          <w:kern w:val="0"/>
          <w:sz w:val="22"/>
          <w:szCs w:val="22"/>
          <w:lang w:val="en" w:eastAsia="zh-CN" w:bidi="ar"/>
          <w:woUserID w:val="1"/>
        </w:rPr>
        <w:t>，不看是否有占用数量</w:t>
      </w:r>
    </w:p>
    <w:p w14:paraId="699A0A5A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rFonts w:hint="eastAsia" w:eastAsia="等线"/>
          <w:sz w:val="21"/>
          <w:szCs w:val="21"/>
          <w:lang w:val="en" w:eastAsia="zh"/>
          <w:woUserID w:val="1"/>
        </w:rPr>
      </w:pPr>
      <w:r>
        <w:rPr>
          <w:rFonts w:hint="default" w:ascii="Arial" w:hAnsi="Arial" w:eastAsia="等线" w:cs="Arial"/>
          <w:kern w:val="0"/>
          <w:sz w:val="21"/>
          <w:szCs w:val="21"/>
          <w:lang w:val="en-US" w:eastAsia="zh-CN" w:bidi="ar"/>
          <w:woUserID w:val="1"/>
        </w:rPr>
        <w:t>0-Normal</w:t>
      </w:r>
      <w:r>
        <w:rPr>
          <w:rFonts w:hint="eastAsia" w:eastAsia="等线" w:cs="Arial"/>
          <w:kern w:val="0"/>
          <w:sz w:val="21"/>
          <w:szCs w:val="21"/>
          <w:lang w:val="en-US" w:eastAsia="zh" w:bidi="ar"/>
          <w:woUserID w:val="1"/>
        </w:rPr>
        <w:t>---wms映射---</w:t>
      </w:r>
      <w:r>
        <w:rPr>
          <w:rFonts w:ascii="Noto Sans" w:hAnsi="Noto Sans" w:eastAsia="Noto Sans" w:cs="Noto Sans"/>
          <w:i w:val="0"/>
          <w:iCs w:val="0"/>
          <w:caps w:val="0"/>
          <w:spacing w:val="0"/>
          <w:sz w:val="19"/>
          <w:szCs w:val="19"/>
          <w:shd w:val="clear" w:fill="E9EEFF"/>
          <w:woUserID w:val="1"/>
        </w:rPr>
        <w:t>ZC</w:t>
      </w:r>
    </w:p>
    <w:p w14:paraId="43F07EBE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1"/>
          <w:szCs w:val="21"/>
          <w:lang w:val="en-US" w:eastAsia="zh-CN" w:bidi="ar"/>
          <w:woUserID w:val="1"/>
        </w:rPr>
        <w:t>1-Expiring</w:t>
      </w:r>
      <w:r>
        <w:rPr>
          <w:rFonts w:hint="eastAsia" w:eastAsia="等线" w:cs="Arial"/>
          <w:kern w:val="0"/>
          <w:sz w:val="21"/>
          <w:szCs w:val="21"/>
          <w:lang w:val="en-US" w:eastAsia="zh" w:bidi="ar"/>
          <w:woUserID w:val="1"/>
        </w:rPr>
        <w:t>---wms映射---</w:t>
      </w:r>
      <w:r>
        <w:rPr>
          <w:rFonts w:ascii="Noto Sans" w:hAnsi="Noto Sans" w:eastAsia="Noto Sans" w:cs="Noto Sans"/>
          <w:i w:val="0"/>
          <w:iCs w:val="0"/>
          <w:caps w:val="0"/>
          <w:spacing w:val="0"/>
          <w:sz w:val="19"/>
          <w:szCs w:val="19"/>
          <w:shd w:val="clear" w:fill="FAFAFA"/>
          <w:woUserID w:val="1"/>
        </w:rPr>
        <w:t>LQ</w:t>
      </w:r>
    </w:p>
    <w:p w14:paraId="0AE562E8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1"/>
          <w:szCs w:val="21"/>
          <w:lang w:val="en-US" w:eastAsia="zh-CN" w:bidi="ar"/>
          <w:woUserID w:val="1"/>
        </w:rPr>
        <w:t>3-Expired</w:t>
      </w:r>
      <w:r>
        <w:rPr>
          <w:rFonts w:hint="eastAsia" w:eastAsia="等线" w:cs="Arial"/>
          <w:kern w:val="0"/>
          <w:sz w:val="21"/>
          <w:szCs w:val="21"/>
          <w:lang w:val="en-US" w:eastAsia="zh" w:bidi="ar"/>
          <w:woUserID w:val="1"/>
        </w:rPr>
        <w:t>---wms映射---</w:t>
      </w:r>
      <w:r>
        <w:rPr>
          <w:rFonts w:ascii="Noto Sans" w:hAnsi="Noto Sans" w:eastAsia="Noto Sans" w:cs="Noto Sans"/>
          <w:i w:val="0"/>
          <w:iCs w:val="0"/>
          <w:caps w:val="0"/>
          <w:spacing w:val="0"/>
          <w:sz w:val="19"/>
          <w:szCs w:val="19"/>
          <w:shd w:val="clear" w:fill="E9EEFF"/>
          <w:woUserID w:val="1"/>
        </w:rPr>
        <w:t>GQ</w:t>
      </w:r>
    </w:p>
    <w:p w14:paraId="74DB5907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rFonts w:hint="eastAsia" w:eastAsia="微软雅黑"/>
          <w:lang w:val="en-US" w:eastAsia="zh"/>
          <w:woUserID w:val="1"/>
        </w:rPr>
      </w:pPr>
      <w:r>
        <w:rPr>
          <w:rFonts w:hint="eastAsia"/>
          <w:lang w:val="en-US" w:eastAsia="zh"/>
          <w:woUserID w:val="1"/>
        </w:rPr>
        <w:t>第二步，变更成LQ和GQ的货品，生成出库单类型是RT，出库单日期+号流水号自增，出库单明细包含上述itemCode+batch条件查出来的</w:t>
      </w:r>
      <w:r>
        <w:rPr>
          <w:rFonts w:hint="eastAsia"/>
          <w:highlight w:val="yellow"/>
          <w:lang w:val="en-US" w:eastAsia="zh"/>
          <w:woUserID w:val="1"/>
        </w:rPr>
        <w:t>可用</w:t>
      </w:r>
      <w:r>
        <w:rPr>
          <w:rFonts w:hint="eastAsia"/>
          <w:lang w:val="en-US" w:eastAsia="zh"/>
          <w:woUserID w:val="1"/>
        </w:rPr>
        <w:t>库存数量。</w:t>
      </w:r>
    </w:p>
    <w:p w14:paraId="1FD212A0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2FBD7F7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6DC0C336">
      <w:pP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6A2C65E7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bookmarkStart w:id="9" w:name="_GoBack"/>
      <w:bookmarkEnd w:id="9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BatchBlockType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716"/>
        <w:gridCol w:w="440"/>
        <w:gridCol w:w="440"/>
        <w:gridCol w:w="637"/>
        <w:gridCol w:w="1984"/>
        <w:gridCol w:w="1884"/>
        <w:gridCol w:w="1243"/>
      </w:tblGrid>
      <w:tr w14:paraId="6CC4D57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19ED8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F62A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A6D2B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8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01547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900AA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5D6DF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E5866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CC26D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</w:t>
            </w:r>
          </w:p>
        </w:tc>
      </w:tr>
      <w:tr w14:paraId="7C043EC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9F6C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batch_no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847F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bigint</w:t>
            </w: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41AE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68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B53D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9C4D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批次号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83BC69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2025091757580761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E025F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E89838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  <w:tr w14:paraId="3101060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4264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shd w:val="clear" w:fill="FFFF0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auto"/>
                <w:kern w:val="2"/>
                <w:sz w:val="21"/>
                <w:szCs w:val="21"/>
                <w:shd w:val="clear" w:fill="FFFF00"/>
                <w:lang w:val="en-US" w:eastAsia="zh-CN" w:bidi="ar"/>
                <w:woUserID w:val="1"/>
              </w:rPr>
              <w:t>block_type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582C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int</w:t>
            </w: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1584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是</w:t>
            </w:r>
          </w:p>
        </w:tc>
        <w:tc>
          <w:tcPr>
            <w:tcW w:w="68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9057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7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E5FF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批次状态</w:t>
            </w:r>
          </w:p>
          <w:p w14:paraId="7FC27E1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（固定枚举值）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D4C86D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0-Normal</w:t>
            </w:r>
          </w:p>
          <w:p w14:paraId="57DCE4C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1-Expiring</w:t>
            </w:r>
          </w:p>
          <w:p w14:paraId="50E9D3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3-Expired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CEF15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Location_inventory</w:t>
            </w:r>
          </w:p>
          <w:p w14:paraId="37955F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B1C70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lang w:val="en-US" w:eastAsia="zh-CN" w:bidi="ar"/>
                <w:woUserID w:val="1"/>
              </w:rPr>
              <w:t>shelfLifeSts</w:t>
            </w:r>
          </w:p>
        </w:tc>
      </w:tr>
    </w:tbl>
    <w:p w14:paraId="76FE5FCD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color w:val="000000"/>
          <w:sz w:val="21"/>
          <w:szCs w:val="21"/>
          <w:lang w:val="en-US"/>
          <w:woUserID w:val="1"/>
        </w:rPr>
      </w:pPr>
      <w:bookmarkStart w:id="3" w:name="_ac8lwm54i1ea"/>
      <w:bookmarkEnd w:id="3"/>
      <w:bookmarkStart w:id="4" w:name="_Tocmuq2ml"/>
      <w:bookmarkStart w:id="5" w:name="_Tocttywxv"/>
      <w:r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eastAsia="zh-CN"/>
          <w:woUserID w:val="1"/>
        </w:rPr>
        <w:t>响应字段</w:t>
      </w:r>
      <w:bookmarkEnd w:id="4"/>
      <w:bookmarkEnd w:id="5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118"/>
        <w:gridCol w:w="997"/>
        <w:gridCol w:w="942"/>
        <w:gridCol w:w="2156"/>
        <w:gridCol w:w="1470"/>
      </w:tblGrid>
      <w:tr w14:paraId="6997906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3D3C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6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6E0C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E976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6DEF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7EB81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0AD8B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示例</w:t>
            </w:r>
          </w:p>
        </w:tc>
      </w:tr>
      <w:tr w14:paraId="04BF66A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10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976D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lang w:val="en-US" w:eastAsia="zh-CN" w:bidi="ar"/>
                <w:woUserID w:val="1"/>
              </w:rPr>
              <w:t>无</w:t>
            </w:r>
          </w:p>
        </w:tc>
        <w:tc>
          <w:tcPr>
            <w:tcW w:w="6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1D9D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9F2C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5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08715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1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55EF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7A5D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</w:tbl>
    <w:p w14:paraId="2162AA5A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6" w:name="_30ufgpobdmb2"/>
      <w:bookmarkEnd w:id="6"/>
      <w:bookmarkStart w:id="7" w:name="_Toc359j5l"/>
      <w:bookmarkStart w:id="8" w:name="_Tocuvn1p8"/>
      <w:r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eastAsia="zh-CN"/>
          <w:woUserID w:val="1"/>
        </w:rPr>
        <w:t>返回码</w:t>
      </w:r>
      <w:bookmarkEnd w:id="7"/>
      <w:bookmarkEnd w:id="8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054"/>
        <w:gridCol w:w="2121"/>
        <w:gridCol w:w="2092"/>
      </w:tblGrid>
      <w:tr w14:paraId="0A77AA9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49B7E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8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17F59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9C52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A326A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b/>
                <w:bCs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lang w:val="en-US" w:eastAsia="zh-CN" w:bidi="ar"/>
                <w:woUserID w:val="1"/>
              </w:rPr>
              <w:t>是否需要自动重试</w:t>
            </w:r>
          </w:p>
        </w:tc>
      </w:tr>
      <w:tr w14:paraId="63A97F9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</w:tblPrEx>
        <w:trPr>
          <w:trHeight w:val="540" w:hRule="atLeast"/>
        </w:trPr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28BE7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-10014001</w:t>
            </w:r>
          </w:p>
        </w:tc>
        <w:tc>
          <w:tcPr>
            <w:tcW w:w="18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3C56C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参数非法</w:t>
            </w:r>
          </w:p>
        </w:tc>
        <w:tc>
          <w:tcPr>
            <w:tcW w:w="1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FE34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比如参数是否必填、类型不符、长度不正确、非法字符、主键重复等</w:t>
            </w:r>
          </w:p>
        </w:tc>
        <w:tc>
          <w:tcPr>
            <w:tcW w:w="1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A344E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  <w:tr w14:paraId="582E93A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01BE3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-10014098</w:t>
            </w:r>
          </w:p>
        </w:tc>
        <w:tc>
          <w:tcPr>
            <w:tcW w:w="18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966CB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其他非法操作</w:t>
            </w:r>
          </w:p>
        </w:tc>
        <w:tc>
          <w:tcPr>
            <w:tcW w:w="1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0A977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上述未枚举时兜底使用</w:t>
            </w:r>
          </w:p>
        </w:tc>
        <w:tc>
          <w:tcPr>
            <w:tcW w:w="1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91CE8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  <w:tr w14:paraId="67DB7AD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32B5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-10014099</w:t>
            </w:r>
          </w:p>
        </w:tc>
        <w:tc>
          <w:tcPr>
            <w:tcW w:w="18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2492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系统错误</w:t>
            </w:r>
          </w:p>
        </w:tc>
        <w:tc>
          <w:tcPr>
            <w:tcW w:w="1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2D18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lang w:val="en-US" w:eastAsia="zh-CN" w:bidi="ar"/>
                <w:woUserID w:val="1"/>
              </w:rPr>
              <w:t>如限流、数据库错误、内部错误等等</w:t>
            </w:r>
          </w:p>
        </w:tc>
        <w:tc>
          <w:tcPr>
            <w:tcW w:w="12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2D91D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/>
                <w:kern w:val="2"/>
                <w:sz w:val="21"/>
                <w:szCs w:val="21"/>
                <w:lang w:val="en-US"/>
                <w:woUserID w:val="1"/>
              </w:rPr>
            </w:pPr>
          </w:p>
        </w:tc>
      </w:tr>
    </w:tbl>
    <w:p w14:paraId="65D63FED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70C0CB6C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6643BB0D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Cs/>
          <w:color w:val="00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向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同步批次状态</w:t>
      </w:r>
    </w:p>
    <w:p w14:paraId="640F96FA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/api/v2/automation/tovendor/basic/inventory/batch_status_update</w:t>
      </w:r>
    </w:p>
    <w:p w14:paraId="56D8F822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2BFD9664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4892040"/>
                <wp:effectExtent l="4445" t="4445" r="13335" b="18415"/>
                <wp:docPr id="4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489204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4231521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04A2EC91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"whs_id": "SGL",</w:t>
                            </w:r>
                          </w:p>
                          <w:p w14:paraId="78A10C55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"batch_list": [</w:t>
                            </w:r>
                          </w:p>
                          <w:p w14:paraId="78A9AA2C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{</w:t>
                            </w:r>
                          </w:p>
                          <w:p w14:paraId="1591F894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"batch_no": 2025091757580761,</w:t>
                            </w:r>
                          </w:p>
                          <w:p w14:paraId="62D54A9D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"block_type": 0</w:t>
                            </w:r>
                          </w:p>
                          <w:p w14:paraId="4CB3F5E4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},</w:t>
                            </w:r>
                          </w:p>
                          <w:p w14:paraId="613D40E5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{</w:t>
                            </w:r>
                          </w:p>
                          <w:p w14:paraId="6FF2F7FF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"batch_no": 2025091757580762,</w:t>
                            </w:r>
                          </w:p>
                          <w:p w14:paraId="7BCB6F65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"block_type": 1</w:t>
                            </w:r>
                          </w:p>
                          <w:p w14:paraId="4024770D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},</w:t>
                            </w:r>
                          </w:p>
                          <w:p w14:paraId="2594CA33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{</w:t>
                            </w:r>
                          </w:p>
                          <w:p w14:paraId="0B82DF1C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"batch_no": 2025091757580763,</w:t>
                            </w:r>
                          </w:p>
                          <w:p w14:paraId="330E0F1F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"block_type": 3</w:t>
                            </w:r>
                          </w:p>
                          <w:p w14:paraId="400B9A9F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}</w:t>
                            </w:r>
                          </w:p>
                          <w:p w14:paraId="4C915005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]</w:t>
                            </w:r>
                          </w:p>
                          <w:p w14:paraId="5C2A67C8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}</w:t>
                            </w:r>
                          </w:p>
                          <w:p w14:paraId="3D1AE0D2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385.2pt;width:415.6pt;" fillcolor="#FAFAFA" filled="t" stroked="t" coordsize="21600,21600" o:gfxdata="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t7kkjVAAAABQEAAA8AAAAAAAAAAQAg&#10;AAAAIgAAAGRycy9kb3ducmV2LnhtbFBLAQIUABQAAAAIAIdO4kB0A/BFSgIAALoEAAAOAAAAAAAA&#10;AAEAIAAAACQBAABkcnMvZTJvRG9jLnhtbFBLBQYAAAAABgAGAFkBAADgBQAAAAA=&#10;">
                <v:fill on="t" focussize="0,0"/>
                <v:stroke weight="7.8740157480315e-5pt" color="#000000" opacity="6682f" joinstyle="miter"/>
                <v:imagedata o:title=""/>
                <o:lock v:ext="edit" aspectratio="f"/>
                <v:textbox inset="11.1125mm,3.175mm,3.175mm,3.175mm" style="mso-fit-shape-to-text:t;">
                  <w:txbxContent>
                    <w:p w14:paraId="04231521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04A2EC91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"whs_id": "SGL",</w:t>
                      </w:r>
                    </w:p>
                    <w:p w14:paraId="78A10C55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"batch_list": [</w:t>
                      </w:r>
                    </w:p>
                    <w:p w14:paraId="78A9AA2C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{</w:t>
                      </w:r>
                    </w:p>
                    <w:p w14:paraId="1591F894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"batch_no": 2025091757580761,</w:t>
                      </w:r>
                    </w:p>
                    <w:p w14:paraId="62D54A9D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"block_type": 0</w:t>
                      </w:r>
                    </w:p>
                    <w:p w14:paraId="4CB3F5E4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},</w:t>
                      </w:r>
                    </w:p>
                    <w:p w14:paraId="613D40E5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{</w:t>
                      </w:r>
                    </w:p>
                    <w:p w14:paraId="6FF2F7FF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"batch_no": 2025091757580762,</w:t>
                      </w:r>
                    </w:p>
                    <w:p w14:paraId="7BCB6F65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"block_type": 1</w:t>
                      </w:r>
                    </w:p>
                    <w:p w14:paraId="4024770D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},</w:t>
                      </w:r>
                    </w:p>
                    <w:p w14:paraId="2594CA33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{</w:t>
                      </w:r>
                    </w:p>
                    <w:p w14:paraId="0B82DF1C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"batch_no": 2025091757580763,</w:t>
                      </w:r>
                    </w:p>
                    <w:p w14:paraId="330E0F1F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"block_type": 3</w:t>
                      </w:r>
                    </w:p>
                    <w:p w14:paraId="400B9A9F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}</w:t>
                      </w:r>
                    </w:p>
                    <w:p w14:paraId="4C915005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]</w:t>
                      </w:r>
                    </w:p>
                    <w:p w14:paraId="5C2A67C8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}</w:t>
                      </w:r>
                    </w:p>
                    <w:p w14:paraId="3D1AE0D2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35CD3D92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02D294C7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524000"/>
                <wp:effectExtent l="4445" t="4445" r="13335" b="14605"/>
                <wp:docPr id="3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5240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DEF2543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3915321B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"retcode": 0,</w:t>
                            </w:r>
                          </w:p>
                          <w:p w14:paraId="10794C73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"message": "success",</w:t>
                            </w:r>
                          </w:p>
                          <w:p w14:paraId="3F7AE80D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"data": {}</w:t>
                            </w:r>
                          </w:p>
                          <w:p w14:paraId="323D2132">
                            <w:pPr>
                              <w:pStyle w:val="15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20pt;width:415.6pt;" fillcolor="#FAFAFA" filled="t" stroked="t" coordsize="21600,21600" o:gfxdata="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6A22R1AAAAAUBAAAPAAAAAAAAAAEA&#10;IAAAACIAAABkcnMvZG93bnJldi54bWxQSwECFAAUAAAACACHTuJAwRqEzUwCAAC6BAAADgAAAAAA&#10;AAABACAAAAAjAQAAZHJzL2Uyb0RvYy54bWxQSwUGAAAAAAYABgBZAQAA4QUAAAAA&#10;">
                <v:fill on="t" focussize="0,0"/>
                <v:stroke weight="7.8740157480315e-5pt" color="#000000" opacity="6682f" joinstyle="miter"/>
                <v:imagedata o:title=""/>
                <o:lock v:ext="edit" aspectratio="f"/>
                <v:textbox inset="11.1125mm,3.175mm,3.175mm,3.175mm" style="mso-fit-shape-to-text:t;">
                  <w:txbxContent>
                    <w:p w14:paraId="2DEF2543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3915321B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"retcode": 0,</w:t>
                      </w:r>
                    </w:p>
                    <w:p w14:paraId="10794C73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"message": "success",</w:t>
                      </w:r>
                    </w:p>
                    <w:p w14:paraId="3F7AE80D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"data": {}</w:t>
                      </w:r>
                    </w:p>
                    <w:p w14:paraId="323D2132">
                      <w:pPr>
                        <w:pStyle w:val="15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C626A0C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lang w:val="en-US"/>
          <w:woUserID w:val="1"/>
        </w:rPr>
      </w:pPr>
    </w:p>
    <w:p w14:paraId="3B49DF1D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32873A41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Monaco">
    <w:altName w:val="C059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Arial"/>
    <w:panose1 w:val="020B0604020202020204"/>
    <w:charset w:val="86"/>
    <w:family w:val="auto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oto Sans">
    <w:panose1 w:val="020B0502040504020204"/>
    <w:charset w:val="00"/>
    <w:family w:val="auto"/>
    <w:pitch w:val="default"/>
    <w:sig w:usb0="E00002FF" w:usb1="4000001F" w:usb2="08000029" w:usb3="001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F8E0CA8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7EFDCA9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BA486A"/>
    <w:rsid w:val="BFE6F841"/>
    <w:rsid w:val="D5DE8897"/>
    <w:rsid w:val="D77FA2D2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7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4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4 字符"/>
    <w:basedOn w:val="13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paragraph" w:customStyle="1" w:styleId="15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6">
    <w:name w:val="melo-codeblock-Base-theme-char"/>
    <w:basedOn w:val="13"/>
    <w:uiPriority w:val="0"/>
    <w:rPr>
      <w:rFonts w:hint="default" w:ascii="Monaco" w:hAnsi="Monaco" w:eastAsia="Monaco" w:cs="Monaco"/>
      <w:color w:val="000000"/>
      <w:sz w:val="21"/>
    </w:rPr>
  </w:style>
  <w:style w:type="character" w:customStyle="1" w:styleId="17">
    <w:name w:val="标题 3 字符"/>
    <w:basedOn w:val="13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terms:modified xsi:type="dcterms:W3CDTF">2026-06-15T21:16:04Z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2C206F1766ED138314FB2F6AE3787A25_43</vt:lpwstr>
  </property>
</Properties>
</file>